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7E" w:rsidRPr="00B61C7E" w:rsidRDefault="00B61C7E" w:rsidP="00B61C7E">
      <w:pPr>
        <w:widowControl/>
        <w:spacing w:line="288" w:lineRule="auto"/>
        <w:jc w:val="left"/>
        <w:rPr>
          <w:rFonts w:asciiTheme="majorHAnsi" w:eastAsia="ＭＳ Ｐゴシック" w:hAnsiTheme="majorHAnsi" w:cstheme="majorHAnsi" w:hint="eastAsia"/>
          <w:b/>
          <w:kern w:val="0"/>
          <w:sz w:val="22"/>
        </w:rPr>
      </w:pPr>
      <w:r w:rsidRPr="00B61C7E">
        <w:rPr>
          <w:rFonts w:asciiTheme="majorHAnsi" w:eastAsia="ＭＳ Ｐゴシック" w:hAnsiTheme="majorHAnsi" w:cstheme="majorHAnsi" w:hint="eastAsia"/>
          <w:b/>
          <w:kern w:val="0"/>
          <w:sz w:val="22"/>
        </w:rPr>
        <w:t>The Stor</w:t>
      </w:r>
      <w:r>
        <w:rPr>
          <w:rFonts w:asciiTheme="majorHAnsi" w:eastAsia="ＭＳ Ｐゴシック" w:hAnsiTheme="majorHAnsi" w:cstheme="majorHAnsi" w:hint="eastAsia"/>
          <w:b/>
          <w:kern w:val="0"/>
          <w:sz w:val="22"/>
        </w:rPr>
        <w:t>y Outline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61C7E" w:rsidTr="00B61C7E">
        <w:trPr>
          <w:trHeight w:val="1218"/>
        </w:trPr>
        <w:tc>
          <w:tcPr>
            <w:tcW w:w="9039" w:type="dxa"/>
            <w:vAlign w:val="center"/>
          </w:tcPr>
          <w:p w:rsidR="00B61C7E" w:rsidRP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01.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Once upon a time, an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and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おばあさん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lived in a 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bamboo forest in the mountains.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One day,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went out to cut bamboo trees.</w:t>
            </w:r>
          </w:p>
        </w:tc>
      </w:tr>
      <w:tr w:rsidR="00B61C7E" w:rsidTr="00B61C7E">
        <w:trPr>
          <w:trHeight w:val="1218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02.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He saw a bamboo tree glowing with a magic light. 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03.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cut down the bamboo and inside he found a beautiful baby girl, whom he brought home.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04.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おばあさん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was very happy to keep the baby girl. They named her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, Shining Princess, and decided to raise her as their child.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05.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From that day on,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found gold coins in the bamboo ev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t>ery time he cut down the trees.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t xml:space="preserve">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They became very wealthy.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P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06.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With the gold they bought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 beautiful kimono. In three months she grew into a beautiful woman, and news of her beauty spread through the village.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P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07.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People hearing of her beauty came by day and night from everywhere in Japan to catch a glimpse of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.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08.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Five noblemen came from the imperial palace to ask for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’s hand, but she had no wish to marry.</w:t>
            </w:r>
          </w:p>
        </w:tc>
      </w:tr>
      <w:tr w:rsidR="00B61C7E" w:rsidTr="00B61C7E">
        <w:trPr>
          <w:trHeight w:val="1101"/>
        </w:trPr>
        <w:tc>
          <w:tcPr>
            <w:tcW w:w="9039" w:type="dxa"/>
            <w:vAlign w:val="center"/>
          </w:tcPr>
          <w:p w:rsidR="00B61C7E" w:rsidRP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09.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urged her to consider marrying one of them.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reluctantly agreed to make a decision on one condition.</w:t>
            </w:r>
          </w:p>
        </w:tc>
      </w:tr>
      <w:tr w:rsidR="00B61C7E" w:rsidTr="00B61C7E"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10.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asked each nobleman to find and bring her one of the following gifts: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br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・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A </w:t>
            </w:r>
            <w:proofErr w:type="spellStart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jewelled</w:t>
            </w:r>
            <w:proofErr w:type="spellEnd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branch from the depths of the sea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61C7E" w:rsidRPr="00B61C7E">
                    <w:rPr>
                      <w:rFonts w:ascii="ＭＳ Ｐゴシック" w:eastAsia="ＭＳ Ｐゴシック" w:hAnsi="ＭＳ Ｐゴシック" w:cstheme="majorHAnsi" w:hint="eastAsia"/>
                      <w:kern w:val="0"/>
                      <w:sz w:val="16"/>
                    </w:rPr>
                    <w:t>うみ</w:t>
                  </w:r>
                </w:rt>
                <w:rubyBase>
                  <w:r w:rsidR="00B61C7E">
                    <w:rPr>
                      <w:rFonts w:asciiTheme="majorHAnsi" w:eastAsia="ＭＳ Ｐゴシック" w:hAnsiTheme="majorHAnsi" w:cstheme="majorHAnsi" w:hint="eastAsia"/>
                      <w:kern w:val="0"/>
                      <w:sz w:val="22"/>
                    </w:rPr>
                    <w:t>海</w:t>
                  </w:r>
                </w:rubyBase>
              </w:ruby>
            </w:r>
            <w:r w:rsidRPr="005A745A"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t>のなかの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61C7E" w:rsidRPr="00B61C7E">
                    <w:rPr>
                      <w:rFonts w:ascii="ＭＳ Ｐゴシック" w:eastAsia="ＭＳ Ｐゴシック" w:hAnsi="ＭＳ Ｐゴシック" w:cstheme="majorHAnsi" w:hint="eastAsia"/>
                      <w:kern w:val="0"/>
                      <w:sz w:val="16"/>
                    </w:rPr>
                    <w:t>きん</w:t>
                  </w:r>
                </w:rt>
                <w:rubyBase>
                  <w:r w:rsidR="00B61C7E">
                    <w:rPr>
                      <w:rFonts w:asciiTheme="majorHAnsi" w:eastAsia="ＭＳ Ｐゴシック" w:hAnsiTheme="majorHAnsi" w:cstheme="majorHAnsi" w:hint="eastAsia"/>
                      <w:kern w:val="0"/>
                      <w:sz w:val="22"/>
                    </w:rPr>
                    <w:t>金</w:t>
                  </w:r>
                </w:rubyBase>
              </w:ruby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のえだ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br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・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Golden fur 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61C7E" w:rsidRPr="00B61C7E">
                    <w:rPr>
                      <w:rFonts w:ascii="ＭＳ Ｐゴシック" w:eastAsia="ＭＳ Ｐゴシック" w:hAnsi="ＭＳ Ｐゴシック" w:cstheme="majorHAnsi" w:hint="eastAsia"/>
                      <w:kern w:val="0"/>
                      <w:sz w:val="16"/>
                    </w:rPr>
                    <w:t>きん</w:t>
                  </w:r>
                </w:rt>
                <w:rubyBase>
                  <w:r w:rsidR="00B61C7E">
                    <w:rPr>
                      <w:rFonts w:asciiTheme="majorHAnsi" w:eastAsia="ＭＳ Ｐゴシック" w:hAnsiTheme="majorHAnsi" w:cstheme="majorHAnsi" w:hint="eastAsia"/>
                      <w:kern w:val="0"/>
                      <w:sz w:val="22"/>
                    </w:rPr>
                    <w:t>金</w:t>
                  </w:r>
                </w:rubyBase>
              </w:ruby>
            </w:r>
            <w:r w:rsidRPr="005A745A"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t>の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begin"/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EQ \* jc2 \* "Font: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ＭＳ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 xml:space="preserve"> 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Ｐゴシック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" \* hps16 \o\ad(\s\up 11(</w:instrText>
            </w:r>
            <w:r w:rsidRPr="00B61C7E">
              <w:rPr>
                <w:rFonts w:ascii="ＭＳ Ｐゴシック" w:eastAsia="ＭＳ Ｐゴシック" w:hAnsi="ＭＳ Ｐゴシック" w:cstheme="majorHAnsi" w:hint="eastAsia"/>
                <w:kern w:val="0"/>
                <w:sz w:val="16"/>
              </w:rPr>
              <w:instrText>けがわ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),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毛皮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)</w:instrTex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end"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br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・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A dragon king's necklace 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61C7E" w:rsidRPr="00B61C7E">
                    <w:rPr>
                      <w:rFonts w:ascii="ＭＳ Ｐゴシック" w:eastAsia="ＭＳ Ｐゴシック" w:hAnsi="ＭＳ Ｐゴシック" w:cstheme="majorHAnsi" w:hint="eastAsia"/>
                      <w:kern w:val="0"/>
                      <w:sz w:val="16"/>
                    </w:rPr>
                    <w:t>りゅう</w:t>
                  </w:r>
                </w:rt>
                <w:rubyBase>
                  <w:r w:rsidR="00B61C7E">
                    <w:rPr>
                      <w:rFonts w:asciiTheme="majorHAnsi" w:eastAsia="ＭＳ Ｐゴシック" w:hAnsiTheme="majorHAnsi" w:cstheme="majorHAnsi" w:hint="eastAsia"/>
                      <w:kern w:val="0"/>
                      <w:sz w:val="22"/>
                    </w:rPr>
                    <w:t>竜</w:t>
                  </w:r>
                </w:rubyBase>
              </w:ruby>
            </w:r>
            <w:r w:rsidRPr="005A745A"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t>の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begin"/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EQ \* jc2 \* "Font: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ＭＳ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 xml:space="preserve"> 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Ｐゴシック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" \* hps16 \o\ad(\s\up 11(</w:instrText>
            </w:r>
            <w:r w:rsidRPr="00B61C7E">
              <w:rPr>
                <w:rFonts w:ascii="ＭＳ Ｐゴシック" w:eastAsia="ＭＳ Ｐゴシック" w:hAnsi="ＭＳ Ｐゴシック" w:cstheme="majorHAnsi" w:hint="eastAsia"/>
                <w:kern w:val="0"/>
                <w:sz w:val="16"/>
              </w:rPr>
              <w:instrText>くびかざ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),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首飾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)</w:instrTex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end"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り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br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・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A bowl which Buddha used </w:t>
            </w:r>
            <w:proofErr w:type="gramStart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ほとけさまが</w:t>
            </w:r>
            <w:proofErr w:type="gramEnd"/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begin"/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EQ \* jc2 \* "Font: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ＭＳ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 xml:space="preserve"> 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Ｐゴシック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" \* hps16 \o\ad(\s\up 11(</w:instrText>
            </w:r>
            <w:r w:rsidRPr="00B61C7E">
              <w:rPr>
                <w:rFonts w:ascii="ＭＳ Ｐゴシック" w:eastAsia="ＭＳ Ｐゴシック" w:hAnsi="ＭＳ Ｐゴシック" w:cstheme="majorHAnsi" w:hint="eastAsia"/>
                <w:kern w:val="0"/>
                <w:sz w:val="16"/>
              </w:rPr>
              <w:instrText>つか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),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使</w:instrTex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instrText>)</w:instrTex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fldChar w:fldCharType="end"/>
            </w:r>
            <w:r w:rsidRPr="005A745A"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t>った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61C7E" w:rsidRPr="00B61C7E">
                    <w:rPr>
                      <w:rFonts w:ascii="ＭＳ Ｐゴシック" w:eastAsia="ＭＳ Ｐゴシック" w:hAnsi="ＭＳ Ｐゴシック" w:cstheme="majorHAnsi" w:hint="eastAsia"/>
                      <w:kern w:val="0"/>
                      <w:sz w:val="16"/>
                    </w:rPr>
                    <w:t>はち</w:t>
                  </w:r>
                </w:rt>
                <w:rubyBase>
                  <w:r w:rsidR="00B61C7E">
                    <w:rPr>
                      <w:rFonts w:asciiTheme="majorHAnsi" w:eastAsia="ＭＳ Ｐゴシック" w:hAnsiTheme="majorHAnsi" w:cstheme="majorHAnsi" w:hint="eastAsia"/>
                      <w:kern w:val="0"/>
                      <w:sz w:val="22"/>
                    </w:rPr>
                    <w:t>鉢</w:t>
                  </w:r>
                </w:rubyBase>
              </w:ruby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br/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・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Swallow's seashells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つばめ</w:t>
            </w:r>
            <w:r w:rsidRPr="005A745A"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  <w:t>の</w:t>
            </w:r>
            <w:r>
              <w:rPr>
                <w:rFonts w:asciiTheme="majorHAnsi" w:eastAsia="ＭＳ Ｐゴシック" w:hAnsiTheme="majorHAnsi" w:cstheme="majorHAnsi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61C7E" w:rsidRPr="00B61C7E">
                    <w:rPr>
                      <w:rFonts w:ascii="ＭＳ Ｐゴシック" w:eastAsia="ＭＳ Ｐゴシック" w:hAnsi="ＭＳ Ｐゴシック" w:cstheme="majorHAnsi" w:hint="eastAsia"/>
                      <w:kern w:val="0"/>
                      <w:sz w:val="16"/>
                    </w:rPr>
                    <w:t>こやすがい</w:t>
                  </w:r>
                </w:rt>
                <w:rubyBase>
                  <w:r w:rsidR="00B61C7E">
                    <w:rPr>
                      <w:rFonts w:asciiTheme="majorHAnsi" w:eastAsia="ＭＳ Ｐゴシック" w:hAnsiTheme="majorHAnsi" w:cstheme="majorHAnsi" w:hint="eastAsia"/>
                      <w:kern w:val="0"/>
                      <w:sz w:val="22"/>
                    </w:rPr>
                    <w:t>小安貝</w:t>
                  </w:r>
                </w:rubyBase>
              </w:ruby>
            </w:r>
          </w:p>
        </w:tc>
      </w:tr>
      <w:tr w:rsidR="00B61C7E" w:rsidTr="00B61C7E">
        <w:trPr>
          <w:trHeight w:val="1266"/>
        </w:trPr>
        <w:tc>
          <w:tcPr>
            <w:tcW w:w="9039" w:type="dxa"/>
            <w:vAlign w:val="center"/>
          </w:tcPr>
          <w:p w:rsidR="00B61C7E" w:rsidRP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lastRenderedPageBreak/>
              <w:t>11.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Each nobleman set out to find one of these things, but each was rejected because he either failed in the attempt or resorted to trickery.</w:t>
            </w:r>
          </w:p>
        </w:tc>
      </w:tr>
      <w:tr w:rsidR="00B61C7E" w:rsidTr="00B61C7E"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12.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The emperor heard this story and went to meet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. He was </w:t>
            </w:r>
            <w:proofErr w:type="spellStart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mesmerised</w:t>
            </w:r>
            <w:proofErr w:type="spellEnd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by her beauty and tried to bring her back to his palace, but she declined.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never wed, but spent four happy years with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and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おばあさん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.</w:t>
            </w:r>
          </w:p>
          <w:p w:rsidR="00B61C7E" w:rsidRPr="00B61C7E" w:rsidRDefault="00B61C7E" w:rsidP="00B61C7E">
            <w:pPr>
              <w:widowControl/>
              <w:spacing w:line="288" w:lineRule="auto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13.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One day,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and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おばあさん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found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shedding tears, gazing at the moon.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14.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When they asked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why she was crying, she told them her secret; she was from the Palace of the Moon and had to go back to the moon on the 15th of August.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15.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Dismayed,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and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おばあさん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went to ask the emperor for help.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16.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The emperor sent 2000 samurai to protect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on the night of the 15th of August.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ind w:left="440" w:hangingChars="200" w:hanging="440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17.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At midnight, moonbeams streamed down from the heavens carrying celestial maidens </w:t>
            </w:r>
            <w:bookmarkStart w:id="0" w:name="_GoBack"/>
            <w:bookmarkEnd w:id="0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to earth.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Pr="00B61C7E" w:rsidRDefault="00B61C7E" w:rsidP="00B61C7E">
            <w:pPr>
              <w:widowControl/>
              <w:spacing w:line="288" w:lineRule="auto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18.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All the samurai were </w:t>
            </w:r>
            <w:proofErr w:type="spellStart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paralysed</w:t>
            </w:r>
            <w:proofErr w:type="spellEnd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and could neither shoot nor speak.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19.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stepped out, </w:t>
            </w:r>
            <w:proofErr w:type="spellStart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apologised</w:t>
            </w:r>
            <w:proofErr w:type="spellEnd"/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, and bade farewell to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おじいさん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 and 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おばあさん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.</w:t>
            </w:r>
          </w:p>
        </w:tc>
      </w:tr>
      <w:tr w:rsidR="00B61C7E" w:rsidTr="00B61C7E">
        <w:trPr>
          <w:trHeight w:val="941"/>
        </w:trPr>
        <w:tc>
          <w:tcPr>
            <w:tcW w:w="9039" w:type="dxa"/>
            <w:vAlign w:val="center"/>
          </w:tcPr>
          <w:p w:rsidR="00B61C7E" w:rsidRDefault="00B61C7E" w:rsidP="00B61C7E">
            <w:pPr>
              <w:widowControl/>
              <w:spacing w:line="288" w:lineRule="auto"/>
              <w:rPr>
                <w:rFonts w:asciiTheme="majorHAnsi" w:eastAsia="ＭＳ Ｐゴシック" w:hAnsiTheme="majorHAnsi" w:cstheme="majorHAnsi" w:hint="eastAsia"/>
                <w:kern w:val="0"/>
                <w:sz w:val="22"/>
              </w:rPr>
            </w:pP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20.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かぐやひめ</w:t>
            </w:r>
            <w:r w:rsidRPr="005A745A">
              <w:rPr>
                <w:rFonts w:asciiTheme="majorHAnsi" w:eastAsia="ＭＳ Ｐゴシック" w:hAnsiTheme="majorHAnsi" w:cstheme="majorHAnsi"/>
                <w:kern w:val="0"/>
                <w:sz w:val="22"/>
              </w:rPr>
              <w:t>, led by the celestial maidens, rose up to the heavens.</w:t>
            </w:r>
          </w:p>
        </w:tc>
      </w:tr>
    </w:tbl>
    <w:p w:rsidR="00B61C7E" w:rsidRPr="005A745A" w:rsidRDefault="00B61C7E" w:rsidP="00B61C7E">
      <w:pPr>
        <w:widowControl/>
        <w:spacing w:line="288" w:lineRule="auto"/>
        <w:jc w:val="left"/>
        <w:rPr>
          <w:rFonts w:asciiTheme="majorHAnsi" w:eastAsia="ＭＳ Ｐゴシック" w:hAnsiTheme="majorHAnsi" w:cstheme="majorHAnsi"/>
          <w:kern w:val="0"/>
          <w:sz w:val="22"/>
        </w:rPr>
      </w:pPr>
    </w:p>
    <w:p w:rsidR="00B61C7E" w:rsidRPr="005A745A" w:rsidRDefault="00B61C7E" w:rsidP="00B61C7E">
      <w:pPr>
        <w:widowControl/>
        <w:spacing w:line="288" w:lineRule="auto"/>
        <w:jc w:val="left"/>
        <w:rPr>
          <w:rFonts w:asciiTheme="majorHAnsi" w:eastAsia="ＭＳ Ｐゴシック" w:hAnsiTheme="majorHAnsi" w:cstheme="majorHAnsi"/>
          <w:kern w:val="0"/>
          <w:sz w:val="22"/>
        </w:rPr>
      </w:pPr>
    </w:p>
    <w:p w:rsidR="003B40C3" w:rsidRPr="00B61C7E" w:rsidRDefault="003B40C3"/>
    <w:sectPr w:rsidR="003B40C3" w:rsidRPr="00B61C7E" w:rsidSect="00B61C7E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7E"/>
    <w:rsid w:val="003B40C3"/>
    <w:rsid w:val="00B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1</cp:revision>
  <dcterms:created xsi:type="dcterms:W3CDTF">2013-03-19T23:07:00Z</dcterms:created>
  <dcterms:modified xsi:type="dcterms:W3CDTF">2013-03-19T23:16:00Z</dcterms:modified>
</cp:coreProperties>
</file>