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1532C4" w:rsidRPr="001532C4">
        <w:trPr>
          <w:tblCellSpacing w:w="0" w:type="dxa"/>
          <w:jc w:val="center"/>
        </w:trPr>
        <w:tc>
          <w:tcPr>
            <w:tcW w:w="0" w:type="auto"/>
            <w:vAlign w:val="center"/>
            <w:hideMark/>
          </w:tcPr>
          <w:p w:rsidR="001532C4" w:rsidRPr="001532C4" w:rsidRDefault="001532C4" w:rsidP="001532C4">
            <w:pPr>
              <w:widowControl/>
              <w:jc w:val="center"/>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noProof/>
                <w:kern w:val="0"/>
                <w:sz w:val="20"/>
                <w:szCs w:val="20"/>
                <w:lang w:val="en-AU"/>
              </w:rPr>
              <w:drawing>
                <wp:inline distT="0" distB="0" distL="0" distR="0" wp14:anchorId="2BFAEA60" wp14:editId="53FE2683">
                  <wp:extent cx="1440815" cy="276225"/>
                  <wp:effectExtent l="0" t="0" r="6985" b="9525"/>
                  <wp:docPr id="1" name="図 1" descr="http://jpplays.jpf-sydney.org/ot/pt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pplays.jpf-sydney.org/ot/pt_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15" cy="276225"/>
                          </a:xfrm>
                          <a:prstGeom prst="rect">
                            <a:avLst/>
                          </a:prstGeom>
                          <a:noFill/>
                          <a:ln>
                            <a:noFill/>
                          </a:ln>
                        </pic:spPr>
                      </pic:pic>
                    </a:graphicData>
                  </a:graphic>
                </wp:inline>
              </w:drawing>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0"/>
                <w:szCs w:val="20"/>
              </w:rPr>
              <w:t xml:space="preserve">Thematic Links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Religion in Japan (Zen Buddhism)</w:t>
            </w:r>
            <w:r w:rsidRPr="001532C4">
              <w:rPr>
                <w:rFonts w:ascii="ＭＳ Ｐゴシック" w:eastAsia="ＭＳ Ｐゴシック" w:hAnsi="ＭＳ Ｐゴシック" w:cs="ＭＳ Ｐゴシック"/>
                <w:kern w:val="0"/>
                <w:sz w:val="20"/>
                <w:szCs w:val="20"/>
              </w:rPr>
              <w:t xml:space="preserve"> </w:t>
            </w:r>
          </w:p>
          <w:p w:rsidR="001532C4" w:rsidRPr="001532C4" w:rsidRDefault="001532C4" w:rsidP="001532C4">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Kyooto</w:t>
            </w:r>
            <w:proofErr w:type="spellEnd"/>
            <w:r w:rsidRPr="001532C4">
              <w:rPr>
                <w:rFonts w:ascii="Arial" w:eastAsia="ＭＳ Ｐゴシック" w:hAnsi="Arial" w:cs="Arial"/>
                <w:kern w:val="0"/>
                <w:sz w:val="20"/>
                <w:szCs w:val="20"/>
              </w:rPr>
              <w:t xml:space="preserve"> (history, temples)</w:t>
            </w:r>
            <w:r w:rsidRPr="001532C4">
              <w:rPr>
                <w:rFonts w:ascii="ＭＳ Ｐゴシック" w:eastAsia="ＭＳ Ｐゴシック" w:hAnsi="ＭＳ Ｐゴシック" w:cs="ＭＳ Ｐゴシック"/>
                <w:kern w:val="0"/>
                <w:sz w:val="20"/>
                <w:szCs w:val="20"/>
              </w:rPr>
              <w:t xml:space="preserve"> </w:t>
            </w:r>
          </w:p>
          <w:p w:rsidR="001532C4" w:rsidRPr="001532C4" w:rsidRDefault="001532C4" w:rsidP="001532C4">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Food (sweets)</w:t>
            </w: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0"/>
                <w:szCs w:val="20"/>
              </w:rPr>
              <w:t>Story Overview</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 xml:space="preserve">-san is a clever and somewhat mischievous young boy who is in training to become a Zen Priest. There is a series of stories which document his adventures as he outwits the adults he encounters. In this particular story,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 xml:space="preserve">-san catches the head priest out in a lie about the sweets the priest is eating.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0"/>
                <w:szCs w:val="20"/>
              </w:rPr>
              <w:t>Cultural Notes</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1532C4" w:rsidRPr="001532C4">
              <w:trPr>
                <w:tblCellSpacing w:w="0" w:type="dxa"/>
              </w:trPr>
              <w:tc>
                <w:tcPr>
                  <w:tcW w:w="4100" w:type="pct"/>
                  <w:hideMark/>
                </w:tcPr>
                <w:tbl>
                  <w:tblPr>
                    <w:tblW w:w="5000" w:type="pct"/>
                    <w:tblCellSpacing w:w="0" w:type="dxa"/>
                    <w:tblCellMar>
                      <w:left w:w="0" w:type="dxa"/>
                      <w:right w:w="0" w:type="dxa"/>
                    </w:tblCellMar>
                    <w:tblLook w:val="04A0" w:firstRow="1" w:lastRow="0" w:firstColumn="1" w:lastColumn="0" w:noHBand="0" w:noVBand="1"/>
                  </w:tblPr>
                  <w:tblGrid>
                    <w:gridCol w:w="1389"/>
                    <w:gridCol w:w="378"/>
                    <w:gridCol w:w="7983"/>
                  </w:tblGrid>
                  <w:tr w:rsidR="001532C4" w:rsidRPr="001532C4">
                    <w:trPr>
                      <w:tblCellSpacing w:w="0" w:type="dxa"/>
                    </w:trPr>
                    <w:tc>
                      <w:tcPr>
                        <w:tcW w:w="700" w:type="pct"/>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b/>
                            <w:bCs/>
                            <w:kern w:val="0"/>
                            <w:sz w:val="20"/>
                            <w:szCs w:val="20"/>
                          </w:rPr>
                          <w:t>Zen Buddhism</w:t>
                        </w:r>
                      </w:p>
                    </w:tc>
                    <w:tc>
                      <w:tcPr>
                        <w:tcW w:w="200" w:type="pct"/>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4100" w:type="pct"/>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gramStart"/>
                        <w:r w:rsidRPr="001532C4">
                          <w:rPr>
                            <w:rFonts w:ascii="Arial" w:eastAsia="ＭＳ Ｐゴシック" w:hAnsi="Arial" w:cs="Arial"/>
                            <w:kern w:val="0"/>
                            <w:sz w:val="20"/>
                            <w:szCs w:val="20"/>
                          </w:rPr>
                          <w:t>a</w:t>
                        </w:r>
                        <w:proofErr w:type="gramEnd"/>
                        <w:r w:rsidRPr="001532C4">
                          <w:rPr>
                            <w:rFonts w:ascii="Arial" w:eastAsia="ＭＳ Ｐゴシック" w:hAnsi="Arial" w:cs="Arial"/>
                            <w:kern w:val="0"/>
                            <w:sz w:val="20"/>
                            <w:szCs w:val="20"/>
                          </w:rPr>
                          <w:t xml:space="preserve"> school of Buddhism which came to Japan via India and China in approximately 1200. Zen Buddhism focuses on an individual's path to enlightenment (satori) through discipline and meditation.</w:t>
                        </w:r>
                      </w:p>
                    </w:tc>
                  </w:tr>
                  <w:tr w:rsidR="001532C4" w:rsidRPr="001532C4">
                    <w:trPr>
                      <w:tblCellSpacing w:w="0" w:type="dxa"/>
                    </w:trPr>
                    <w:tc>
                      <w:tcPr>
                        <w:tcW w:w="0" w:type="auto"/>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trPr>
                    <w:tc>
                      <w:tcPr>
                        <w:tcW w:w="0" w:type="auto"/>
                        <w:noWrap/>
                        <w:hideMark/>
                      </w:tcPr>
                      <w:p w:rsidR="001532C4" w:rsidRPr="001532C4" w:rsidRDefault="001532C4" w:rsidP="001532C4">
                        <w:pPr>
                          <w:widowControl/>
                          <w:spacing w:before="100" w:beforeAutospacing="1" w:after="240"/>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b/>
                            <w:bCs/>
                            <w:kern w:val="0"/>
                            <w:sz w:val="20"/>
                            <w:szCs w:val="20"/>
                          </w:rPr>
                          <w:t>Ikkyuu</w:t>
                        </w:r>
                        <w:proofErr w:type="spellEnd"/>
                        <w:r w:rsidRPr="001532C4">
                          <w:rPr>
                            <w:rFonts w:ascii="Arial" w:eastAsia="ＭＳ Ｐゴシック" w:hAnsi="Arial" w:cs="Arial"/>
                            <w:b/>
                            <w:bCs/>
                            <w:kern w:val="0"/>
                            <w:sz w:val="20"/>
                            <w:szCs w:val="20"/>
                          </w:rPr>
                          <w:t>-san</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gramStart"/>
                        <w:r w:rsidRPr="001532C4">
                          <w:rPr>
                            <w:rFonts w:ascii="Arial" w:eastAsia="ＭＳ Ｐゴシック" w:hAnsi="Arial" w:cs="Arial"/>
                            <w:kern w:val="0"/>
                            <w:sz w:val="20"/>
                            <w:szCs w:val="20"/>
                          </w:rPr>
                          <w:t>was</w:t>
                        </w:r>
                        <w:proofErr w:type="gramEnd"/>
                        <w:r w:rsidRPr="001532C4">
                          <w:rPr>
                            <w:rFonts w:ascii="Arial" w:eastAsia="ＭＳ Ｐゴシック" w:hAnsi="Arial" w:cs="Arial"/>
                            <w:kern w:val="0"/>
                            <w:sz w:val="20"/>
                            <w:szCs w:val="20"/>
                          </w:rPr>
                          <w:t xml:space="preserve"> a real person. He lived from 1394</w:t>
                        </w:r>
                        <w:r w:rsidRPr="001532C4">
                          <w:rPr>
                            <w:rFonts w:ascii="ＭＳ Ｐゴシック" w:eastAsia="ＭＳ Ｐゴシック" w:hAnsi="ＭＳ Ｐゴシック" w:cs="ＭＳ Ｐゴシック"/>
                            <w:kern w:val="0"/>
                            <w:sz w:val="20"/>
                            <w:szCs w:val="20"/>
                          </w:rPr>
                          <w:t>～</w:t>
                        </w:r>
                        <w:r w:rsidRPr="001532C4">
                          <w:rPr>
                            <w:rFonts w:ascii="Arial" w:eastAsia="ＭＳ Ｐゴシック" w:hAnsi="Arial" w:cs="Arial"/>
                            <w:kern w:val="0"/>
                            <w:sz w:val="20"/>
                            <w:szCs w:val="20"/>
                          </w:rPr>
                          <w:t xml:space="preserve">1481, and trained as a Zen Priest at </w:t>
                        </w:r>
                        <w:proofErr w:type="spellStart"/>
                        <w:r w:rsidRPr="001532C4">
                          <w:rPr>
                            <w:rFonts w:ascii="Arial" w:eastAsia="ＭＳ Ｐゴシック" w:hAnsi="Arial" w:cs="Arial"/>
                            <w:kern w:val="0"/>
                            <w:sz w:val="20"/>
                            <w:szCs w:val="20"/>
                          </w:rPr>
                          <w:t>Ankoku</w:t>
                        </w:r>
                        <w:proofErr w:type="spellEnd"/>
                        <w:r w:rsidRPr="001532C4">
                          <w:rPr>
                            <w:rFonts w:ascii="Arial" w:eastAsia="ＭＳ Ｐゴシック" w:hAnsi="Arial" w:cs="Arial"/>
                            <w:kern w:val="0"/>
                            <w:sz w:val="20"/>
                            <w:szCs w:val="20"/>
                          </w:rPr>
                          <w:t xml:space="preserve"> Temple in Kyoto.</w:t>
                        </w:r>
                      </w:p>
                    </w:tc>
                  </w:tr>
                  <w:tr w:rsidR="001532C4" w:rsidRPr="001532C4">
                    <w:trPr>
                      <w:tblCellSpacing w:w="0" w:type="dxa"/>
                    </w:trPr>
                    <w:tc>
                      <w:tcPr>
                        <w:tcW w:w="0" w:type="auto"/>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trPr>
                    <w:tc>
                      <w:tcPr>
                        <w:tcW w:w="0" w:type="auto"/>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b/>
                            <w:bCs/>
                            <w:kern w:val="0"/>
                            <w:sz w:val="20"/>
                            <w:szCs w:val="20"/>
                          </w:rPr>
                          <w:t>Boo-san</w:t>
                        </w:r>
                        <w:r w:rsidRPr="001532C4">
                          <w:rPr>
                            <w:rFonts w:ascii="Arial" w:eastAsia="ＭＳ Ｐゴシック" w:hAnsi="Arial" w:cs="Arial"/>
                            <w:b/>
                            <w:bCs/>
                            <w:kern w:val="0"/>
                            <w:sz w:val="20"/>
                            <w:szCs w:val="20"/>
                          </w:rPr>
                          <w:br/>
                          <w:t>O-boo-san</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gramStart"/>
                        <w:r w:rsidRPr="001532C4">
                          <w:rPr>
                            <w:rFonts w:ascii="Arial" w:eastAsia="ＭＳ Ｐゴシック" w:hAnsi="Arial" w:cs="Arial"/>
                            <w:kern w:val="0"/>
                            <w:sz w:val="20"/>
                            <w:szCs w:val="20"/>
                          </w:rPr>
                          <w:t>is</w:t>
                        </w:r>
                        <w:proofErr w:type="gramEnd"/>
                        <w:r w:rsidRPr="001532C4">
                          <w:rPr>
                            <w:rFonts w:ascii="Arial" w:eastAsia="ＭＳ Ｐゴシック" w:hAnsi="Arial" w:cs="Arial"/>
                            <w:kern w:val="0"/>
                            <w:sz w:val="20"/>
                            <w:szCs w:val="20"/>
                          </w:rPr>
                          <w:t xml:space="preserve"> a Buddhist priest.</w:t>
                        </w:r>
                      </w:p>
                    </w:tc>
                  </w:tr>
                  <w:tr w:rsidR="001532C4" w:rsidRPr="001532C4">
                    <w:trPr>
                      <w:tblCellSpacing w:w="0" w:type="dxa"/>
                    </w:trPr>
                    <w:tc>
                      <w:tcPr>
                        <w:tcW w:w="0" w:type="auto"/>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trPr>
                    <w:tc>
                      <w:tcPr>
                        <w:tcW w:w="0" w:type="auto"/>
                        <w:noWrap/>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b/>
                            <w:bCs/>
                            <w:kern w:val="0"/>
                            <w:sz w:val="20"/>
                            <w:szCs w:val="20"/>
                          </w:rPr>
                          <w:t>Oshoo</w:t>
                        </w:r>
                        <w:proofErr w:type="spellEnd"/>
                        <w:r w:rsidRPr="001532C4">
                          <w:rPr>
                            <w:rFonts w:ascii="Arial" w:eastAsia="ＭＳ Ｐゴシック" w:hAnsi="Arial" w:cs="Arial"/>
                            <w:b/>
                            <w:bCs/>
                            <w:kern w:val="0"/>
                            <w:sz w:val="20"/>
                            <w:szCs w:val="20"/>
                          </w:rPr>
                          <w:br/>
                        </w:r>
                        <w:proofErr w:type="spellStart"/>
                        <w:r w:rsidRPr="001532C4">
                          <w:rPr>
                            <w:rFonts w:ascii="Arial" w:eastAsia="ＭＳ Ｐゴシック" w:hAnsi="Arial" w:cs="Arial"/>
                            <w:b/>
                            <w:bCs/>
                            <w:kern w:val="0"/>
                            <w:sz w:val="20"/>
                            <w:szCs w:val="20"/>
                          </w:rPr>
                          <w:t>Oshoo</w:t>
                        </w:r>
                        <w:proofErr w:type="spellEnd"/>
                        <w:r w:rsidRPr="001532C4">
                          <w:rPr>
                            <w:rFonts w:ascii="Arial" w:eastAsia="ＭＳ Ｐゴシック" w:hAnsi="Arial" w:cs="Arial"/>
                            <w:b/>
                            <w:bCs/>
                            <w:kern w:val="0"/>
                            <w:sz w:val="20"/>
                            <w:szCs w:val="20"/>
                          </w:rPr>
                          <w:t xml:space="preserve">-san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gramStart"/>
                        <w:r w:rsidRPr="001532C4">
                          <w:rPr>
                            <w:rFonts w:ascii="Arial" w:eastAsia="ＭＳ Ｐゴシック" w:hAnsi="Arial" w:cs="Arial"/>
                            <w:kern w:val="0"/>
                            <w:sz w:val="20"/>
                            <w:szCs w:val="20"/>
                          </w:rPr>
                          <w:t>is</w:t>
                        </w:r>
                        <w:proofErr w:type="gramEnd"/>
                        <w:r w:rsidRPr="001532C4">
                          <w:rPr>
                            <w:rFonts w:ascii="Arial" w:eastAsia="ＭＳ Ｐゴシック" w:hAnsi="Arial" w:cs="Arial"/>
                            <w:kern w:val="0"/>
                            <w:sz w:val="20"/>
                            <w:szCs w:val="20"/>
                          </w:rPr>
                          <w:t xml:space="preserve"> a Buddhist priest who is in charge of a temple.</w:t>
                        </w:r>
                      </w:p>
                    </w:tc>
                  </w:tr>
                </w:tbl>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bl>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0"/>
                <w:szCs w:val="20"/>
              </w:rPr>
              <w:t>Web Links</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jc w:val="center"/>
        </w:trPr>
        <w:tc>
          <w:tcPr>
            <w:tcW w:w="0" w:type="auto"/>
            <w:vAlign w:val="center"/>
            <w:hideMark/>
          </w:tcPr>
          <w:p w:rsidR="001532C4" w:rsidRPr="001532C4" w:rsidRDefault="00A349D7" w:rsidP="001532C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hyperlink r:id="rId7" w:tgtFrame="_blank" w:history="1">
              <w:r w:rsidR="001532C4" w:rsidRPr="001532C4">
                <w:rPr>
                  <w:rFonts w:ascii="MSgothic" w:eastAsia="ＭＳ Ｐゴシック" w:hAnsi="MSgothic" w:cs="Arial"/>
                  <w:color w:val="3333FF"/>
                  <w:kern w:val="0"/>
                  <w:sz w:val="20"/>
                  <w:szCs w:val="20"/>
                  <w:u w:val="single"/>
                </w:rPr>
                <w:t>http://en.wikipedia.org/wiki/Ikkyu</w:t>
              </w:r>
            </w:hyperlink>
            <w:r w:rsidR="001532C4" w:rsidRPr="001532C4">
              <w:rPr>
                <w:rFonts w:ascii="Arial" w:eastAsia="ＭＳ Ｐゴシック" w:hAnsi="Arial" w:cs="Arial"/>
                <w:kern w:val="0"/>
                <w:sz w:val="20"/>
                <w:szCs w:val="20"/>
              </w:rPr>
              <w:t xml:space="preserve">　</w:t>
            </w:r>
            <w:r w:rsidR="001532C4" w:rsidRPr="001532C4">
              <w:rPr>
                <w:rFonts w:ascii="Arial" w:eastAsia="ＭＳ Ｐゴシック" w:hAnsi="Arial" w:cs="Arial"/>
                <w:kern w:val="0"/>
                <w:sz w:val="20"/>
                <w:szCs w:val="20"/>
              </w:rPr>
              <w:br/>
            </w:r>
            <w:proofErr w:type="gramStart"/>
            <w:r w:rsidR="001532C4" w:rsidRPr="001532C4">
              <w:rPr>
                <w:rFonts w:ascii="Arial" w:eastAsia="ＭＳ Ｐゴシック" w:hAnsi="Arial" w:cs="Arial"/>
                <w:kern w:val="0"/>
                <w:sz w:val="20"/>
                <w:szCs w:val="20"/>
              </w:rPr>
              <w:t>Gives</w:t>
            </w:r>
            <w:proofErr w:type="gramEnd"/>
            <w:r w:rsidR="001532C4" w:rsidRPr="001532C4">
              <w:rPr>
                <w:rFonts w:ascii="Arial" w:eastAsia="ＭＳ Ｐゴシック" w:hAnsi="Arial" w:cs="Arial"/>
                <w:kern w:val="0"/>
                <w:sz w:val="20"/>
                <w:szCs w:val="20"/>
              </w:rPr>
              <w:t xml:space="preserve"> a little information on </w:t>
            </w:r>
            <w:proofErr w:type="spellStart"/>
            <w:r w:rsidR="001532C4" w:rsidRPr="001532C4">
              <w:rPr>
                <w:rFonts w:ascii="Arial" w:eastAsia="ＭＳ Ｐゴシック" w:hAnsi="Arial" w:cs="Arial"/>
                <w:kern w:val="0"/>
                <w:sz w:val="20"/>
                <w:szCs w:val="20"/>
              </w:rPr>
              <w:t>Ikkyuu</w:t>
            </w:r>
            <w:proofErr w:type="spellEnd"/>
            <w:r w:rsidR="001532C4" w:rsidRPr="001532C4">
              <w:rPr>
                <w:rFonts w:ascii="Arial" w:eastAsia="ＭＳ Ｐゴシック" w:hAnsi="Arial" w:cs="Arial"/>
                <w:kern w:val="0"/>
                <w:sz w:val="20"/>
                <w:szCs w:val="20"/>
              </w:rPr>
              <w:t>-san and another story.</w:t>
            </w:r>
            <w:r w:rsidR="001532C4" w:rsidRPr="001532C4">
              <w:rPr>
                <w:rFonts w:ascii="ＭＳ Ｐゴシック" w:eastAsia="ＭＳ Ｐゴシック" w:hAnsi="ＭＳ Ｐゴシック" w:cs="ＭＳ Ｐゴシック"/>
                <w:kern w:val="0"/>
                <w:sz w:val="20"/>
                <w:szCs w:val="20"/>
              </w:rPr>
              <w:t xml:space="preserve"> </w:t>
            </w:r>
          </w:p>
          <w:p w:rsidR="001532C4" w:rsidRPr="001532C4" w:rsidRDefault="00A349D7" w:rsidP="001532C4">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0"/>
                <w:szCs w:val="20"/>
              </w:rPr>
            </w:pPr>
            <w:hyperlink r:id="rId8" w:tgtFrame="_blank" w:history="1">
              <w:r w:rsidR="001532C4" w:rsidRPr="001532C4">
                <w:rPr>
                  <w:rFonts w:ascii="MSgothic" w:eastAsia="ＭＳ Ｐゴシック" w:hAnsi="MSgothic" w:cs="Arial"/>
                  <w:color w:val="3333FF"/>
                  <w:kern w:val="0"/>
                  <w:sz w:val="20"/>
                  <w:szCs w:val="20"/>
                  <w:u w:val="single"/>
                </w:rPr>
                <w:t>www.ibiblio.org/zen/faq.html</w:t>
              </w:r>
            </w:hyperlink>
            <w:r w:rsidR="001532C4" w:rsidRPr="001532C4">
              <w:rPr>
                <w:rFonts w:ascii="Arial" w:eastAsia="ＭＳ Ｐゴシック" w:hAnsi="Arial" w:cs="Arial"/>
                <w:kern w:val="0"/>
                <w:sz w:val="20"/>
                <w:szCs w:val="20"/>
              </w:rPr>
              <w:t xml:space="preserve">　</w:t>
            </w:r>
            <w:r w:rsidR="001532C4" w:rsidRPr="001532C4">
              <w:rPr>
                <w:rFonts w:ascii="Arial" w:eastAsia="ＭＳ Ｐゴシック" w:hAnsi="Arial" w:cs="Arial"/>
                <w:kern w:val="0"/>
                <w:sz w:val="20"/>
                <w:szCs w:val="20"/>
              </w:rPr>
              <w:br/>
            </w:r>
            <w:proofErr w:type="gramStart"/>
            <w:r w:rsidR="001532C4" w:rsidRPr="001532C4">
              <w:rPr>
                <w:rFonts w:ascii="Arial" w:eastAsia="ＭＳ Ｐゴシック" w:hAnsi="Arial" w:cs="Arial"/>
                <w:kern w:val="0"/>
                <w:sz w:val="20"/>
                <w:szCs w:val="20"/>
              </w:rPr>
              <w:t>A</w:t>
            </w:r>
            <w:proofErr w:type="gramEnd"/>
            <w:r w:rsidR="001532C4" w:rsidRPr="001532C4">
              <w:rPr>
                <w:rFonts w:ascii="Arial" w:eastAsia="ＭＳ Ｐゴシック" w:hAnsi="Arial" w:cs="Arial"/>
                <w:kern w:val="0"/>
                <w:sz w:val="20"/>
                <w:szCs w:val="20"/>
              </w:rPr>
              <w:t xml:space="preserve"> very brief background to Zen Buddhism, and an interesting section on how to perform “zazen”.</w:t>
            </w:r>
            <w:r w:rsidR="001532C4" w:rsidRPr="001532C4">
              <w:rPr>
                <w:rFonts w:ascii="ＭＳ Ｐゴシック" w:eastAsia="ＭＳ Ｐゴシック" w:hAnsi="ＭＳ Ｐゴシック" w:cs="ＭＳ Ｐゴシック"/>
                <w:kern w:val="0"/>
                <w:sz w:val="20"/>
                <w:szCs w:val="20"/>
              </w:rPr>
              <w:t xml:space="preserve"> </w:t>
            </w:r>
          </w:p>
          <w:p w:rsidR="001532C4" w:rsidRDefault="00A349D7" w:rsidP="00A349D7">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0"/>
                <w:szCs w:val="20"/>
              </w:rPr>
            </w:pPr>
            <w:hyperlink r:id="rId9" w:tgtFrame="_blank" w:history="1">
              <w:r w:rsidR="001532C4" w:rsidRPr="001532C4">
                <w:rPr>
                  <w:rFonts w:ascii="MSgothic" w:eastAsia="ＭＳ Ｐゴシック" w:hAnsi="MSgothic" w:cs="Arial"/>
                  <w:color w:val="3333FF"/>
                  <w:kern w:val="0"/>
                  <w:sz w:val="20"/>
                  <w:szCs w:val="20"/>
                  <w:u w:val="single"/>
                </w:rPr>
                <w:t>www.japan-guide.com/e/e2055.html</w:t>
              </w:r>
              <w:r w:rsidR="001532C4" w:rsidRPr="001532C4">
                <w:rPr>
                  <w:rFonts w:ascii="MSgothic" w:eastAsia="ＭＳ Ｐゴシック" w:hAnsi="MSgothic" w:cs="Arial"/>
                  <w:color w:val="3333FF"/>
                  <w:kern w:val="0"/>
                  <w:sz w:val="20"/>
                  <w:szCs w:val="20"/>
                  <w:u w:val="single"/>
                </w:rPr>
                <w:t xml:space="preserve">　</w:t>
              </w:r>
            </w:hyperlink>
            <w:r w:rsidR="001532C4" w:rsidRPr="001532C4">
              <w:rPr>
                <w:rFonts w:ascii="Arial" w:eastAsia="ＭＳ Ｐゴシック" w:hAnsi="Arial" w:cs="Arial"/>
                <w:kern w:val="0"/>
                <w:sz w:val="20"/>
                <w:szCs w:val="20"/>
              </w:rPr>
              <w:br/>
              <w:t>More information on Buddhism and Shinto.</w:t>
            </w:r>
            <w:r w:rsidR="001532C4" w:rsidRPr="001532C4">
              <w:rPr>
                <w:rFonts w:ascii="ＭＳ Ｐゴシック" w:eastAsia="ＭＳ Ｐゴシック" w:hAnsi="ＭＳ Ｐゴシック" w:cs="ＭＳ Ｐゴシック"/>
                <w:kern w:val="0"/>
                <w:sz w:val="20"/>
                <w:szCs w:val="20"/>
              </w:rPr>
              <w:t xml:space="preserve"> </w:t>
            </w:r>
          </w:p>
          <w:p w:rsidR="00A349D7" w:rsidRPr="00A349D7" w:rsidRDefault="00A349D7" w:rsidP="00A349D7">
            <w:pPr>
              <w:widowControl/>
              <w:spacing w:before="100" w:beforeAutospacing="1" w:after="100" w:afterAutospacing="1"/>
              <w:ind w:left="720"/>
              <w:jc w:val="left"/>
              <w:rPr>
                <w:rFonts w:ascii="ＭＳ Ｐゴシック" w:eastAsia="ＭＳ Ｐゴシック" w:hAnsi="ＭＳ Ｐゴシック" w:cs="ＭＳ Ｐゴシック"/>
                <w:kern w:val="0"/>
                <w:sz w:val="20"/>
                <w:szCs w:val="20"/>
              </w:rPr>
            </w:pPr>
            <w:bookmarkStart w:id="0" w:name="_GoBack"/>
            <w:bookmarkEnd w:id="0"/>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rsidTr="001532C4">
        <w:trPr>
          <w:tblCellSpacing w:w="0" w:type="dxa"/>
          <w:jc w:val="center"/>
        </w:trPr>
        <w:tc>
          <w:tcPr>
            <w:tcW w:w="0" w:type="auto"/>
            <w:vAlign w:val="center"/>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0"/>
                <w:szCs w:val="20"/>
              </w:rPr>
              <w:lastRenderedPageBreak/>
              <w:t xml:space="preserve">Characters </w:t>
            </w:r>
          </w:p>
        </w:tc>
      </w:tr>
      <w:tr w:rsidR="001532C4" w:rsidRPr="001532C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607"/>
              <w:gridCol w:w="6143"/>
            </w:tblGrid>
            <w:tr w:rsidR="001532C4" w:rsidRPr="001532C4">
              <w:trPr>
                <w:tblCellSpacing w:w="0" w:type="dxa"/>
              </w:trPr>
              <w:tc>
                <w:tcPr>
                  <w:tcW w:w="1850" w:type="pct"/>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3150" w:type="pct"/>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noWrap/>
                  <w:hideMark/>
                </w:tcPr>
                <w:p w:rsidR="001532C4" w:rsidRPr="001532C4" w:rsidRDefault="001532C4" w:rsidP="001532C4">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Narrator x 2</w:t>
                  </w:r>
                  <w:r w:rsidRPr="001532C4">
                    <w:rPr>
                      <w:rFonts w:ascii="ＭＳ Ｐゴシック" w:eastAsia="ＭＳ Ｐゴシック" w:hAnsi="ＭＳ Ｐゴシック" w:cs="ＭＳ Ｐゴシック"/>
                      <w:kern w:val="0"/>
                      <w:sz w:val="20"/>
                      <w:szCs w:val="20"/>
                    </w:rPr>
                    <w:t xml:space="preserve"> </w:t>
                  </w:r>
                </w:p>
                <w:p w:rsidR="001532C4" w:rsidRPr="001532C4" w:rsidRDefault="001532C4" w:rsidP="001532C4">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w:t>
                  </w:r>
                  <w:r w:rsidRPr="001532C4">
                    <w:rPr>
                      <w:rFonts w:ascii="ＭＳ Ｐゴシック" w:eastAsia="ＭＳ Ｐゴシック" w:hAnsi="ＭＳ Ｐゴシック" w:cs="ＭＳ Ｐゴシック"/>
                      <w:kern w:val="0"/>
                      <w:sz w:val="20"/>
                      <w:szCs w:val="20"/>
                    </w:rPr>
                    <w:t xml:space="preserve"> </w:t>
                  </w:r>
                </w:p>
                <w:p w:rsidR="001532C4" w:rsidRPr="001532C4" w:rsidRDefault="001532C4" w:rsidP="001532C4">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Head Priest</w:t>
                  </w:r>
                  <w:r w:rsidRPr="001532C4">
                    <w:rPr>
                      <w:rFonts w:ascii="ＭＳ Ｐゴシック" w:eastAsia="ＭＳ Ｐゴシック" w:hAnsi="ＭＳ Ｐゴシック" w:cs="ＭＳ Ｐゴシック"/>
                      <w:kern w:val="0"/>
                      <w:sz w:val="20"/>
                      <w:szCs w:val="20"/>
                    </w:rPr>
                    <w:t xml:space="preserve"> (おしょうさん) </w:t>
                  </w:r>
                </w:p>
                <w:p w:rsidR="001532C4" w:rsidRPr="001532C4" w:rsidRDefault="001532C4" w:rsidP="001532C4">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Boys (as many as needed) </w:t>
                  </w:r>
                </w:p>
              </w:tc>
              <w:tc>
                <w:tcPr>
                  <w:tcW w:w="0" w:type="auto"/>
                  <w:hideMark/>
                </w:tcPr>
                <w:p w:rsidR="001532C4" w:rsidRPr="001532C4" w:rsidRDefault="001532C4" w:rsidP="001532C4">
                  <w:pPr>
                    <w:widowControl/>
                    <w:jc w:val="righ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bl>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rHeight w:val="210"/>
          <w:tblCellSpacing w:w="0" w:type="dxa"/>
          <w:jc w:val="center"/>
        </w:trPr>
        <w:tc>
          <w:tcPr>
            <w:tcW w:w="0" w:type="auto"/>
            <w:vAlign w:val="center"/>
            <w:hideMark/>
          </w:tcPr>
          <w:p w:rsidR="001532C4" w:rsidRPr="001532C4" w:rsidRDefault="00A349D7" w:rsidP="001532C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pict>
                <v:rect id="_x0000_i1025" style="width:0;height:.75pt" o:hralign="center" o:hrstd="t" o:hr="t" fillcolor="#a0a0a0" stroked="f">
                  <v:textbox inset="5.85pt,.7pt,5.85pt,.7pt"/>
                </v:rect>
              </w:pic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rHeight w:val="450"/>
          <w:tblCellSpacing w:w="0" w:type="dxa"/>
          <w:jc w:val="center"/>
        </w:trPr>
        <w:tc>
          <w:tcPr>
            <w:tcW w:w="0" w:type="auto"/>
            <w:vAlign w:val="center"/>
            <w:hideMark/>
          </w:tcPr>
          <w:p w:rsidR="001532C4" w:rsidRPr="001532C4" w:rsidRDefault="001532C4" w:rsidP="001532C4">
            <w:pPr>
              <w:widowControl/>
              <w:jc w:val="center"/>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4"/>
                <w:szCs w:val="24"/>
              </w:rPr>
              <w:t>SCENE 1 - In the evening</w:t>
            </w:r>
          </w:p>
        </w:tc>
      </w:tr>
      <w:tr w:rsidR="001532C4" w:rsidRPr="001532C4">
        <w:trPr>
          <w:tblCellSpacing w:w="0" w:type="dxa"/>
          <w:jc w:val="center"/>
        </w:trPr>
        <w:tc>
          <w:tcPr>
            <w:tcW w:w="0" w:type="auto"/>
            <w:vAlign w:val="center"/>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rHeight w:val="31680"/>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57"/>
              <w:gridCol w:w="488"/>
              <w:gridCol w:w="7605"/>
            </w:tblGrid>
            <w:tr w:rsidR="001532C4" w:rsidRPr="001532C4">
              <w:trPr>
                <w:tblCellSpacing w:w="0" w:type="dxa"/>
              </w:trPr>
              <w:tc>
                <w:tcPr>
                  <w:tcW w:w="850" w:type="pct"/>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lastRenderedPageBreak/>
                    <w:t>ナレーター 1</w:t>
                  </w:r>
                </w:p>
              </w:tc>
              <w:tc>
                <w:tcPr>
                  <w:tcW w:w="250" w:type="pct"/>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3900" w:type="pct"/>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w:t>
                  </w:r>
                  <w:r w:rsidRPr="001532C4">
                    <w:rPr>
                      <w:rFonts w:ascii="Arial" w:eastAsia="ＭＳ Ｐゴシック" w:hAnsi="Arial" w:cs="Arial"/>
                      <w:i/>
                      <w:iCs/>
                      <w:kern w:val="0"/>
                      <w:sz w:val="20"/>
                      <w:szCs w:val="20"/>
                    </w:rPr>
                    <w:t xml:space="preserve">Curtains remain closed.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 xml:space="preserve">-san and both narrators come onto stage.)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むかし　むかし　きょうとの　おてらに　こどもの　おぼうさんが　すんで　いました。</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こんばんは。　ぼくは　いっきゅうです。　よろしく。</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Once upon a time in ancient </w:t>
                  </w:r>
                  <w:proofErr w:type="spellStart"/>
                  <w:r w:rsidRPr="001532C4">
                    <w:rPr>
                      <w:rFonts w:ascii="Arial" w:eastAsia="ＭＳ Ｐゴシック" w:hAnsi="Arial" w:cs="Arial"/>
                      <w:kern w:val="0"/>
                      <w:sz w:val="20"/>
                      <w:szCs w:val="20"/>
                    </w:rPr>
                    <w:t>Kyooto</w:t>
                  </w:r>
                  <w:proofErr w:type="spellEnd"/>
                  <w:r w:rsidRPr="001532C4">
                    <w:rPr>
                      <w:rFonts w:ascii="Arial" w:eastAsia="ＭＳ Ｐゴシック" w:hAnsi="Arial" w:cs="Arial"/>
                      <w:kern w:val="0"/>
                      <w:sz w:val="20"/>
                      <w:szCs w:val="20"/>
                    </w:rPr>
                    <w:t xml:space="preserve"> a boy called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lived in a temple.</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ぼくは　えらい　おぼうさんに　なりたいです。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いっきゅうさんは　えらい　おぼうさんに　なるための　トレーニングを　して　いました。</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wanted to become a Buddhist Monk, so he was living at the temple to do his training.</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いっきゅうさんは　とても　あたまが　いい　こどもでした。</w:t>
                  </w:r>
                  <w:r w:rsidRPr="001532C4">
                    <w:rPr>
                      <w:rFonts w:ascii="ＭＳ Ｐゴシック" w:eastAsia="ＭＳ Ｐゴシック" w:hAnsi="ＭＳ Ｐゴシック" w:cs="ＭＳ Ｐゴシック"/>
                      <w:kern w:val="0"/>
                      <w:sz w:val="20"/>
                      <w:szCs w:val="20"/>
                    </w:rPr>
                    <w:br/>
                    <w:t>そして、　じょうだんが　だいすきでした。</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was very intelligent, and he also enjoyed a joke.</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さて、　あるひ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This is the story of one of his jokes.</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 xml:space="preserve">(Curtains open and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 xml:space="preserve">-san moves to backstage calling to his friends. Head Priest is sitting </w:t>
                  </w:r>
                  <w:proofErr w:type="spellStart"/>
                  <w:r w:rsidRPr="001532C4">
                    <w:rPr>
                      <w:rFonts w:ascii="Arial" w:eastAsia="ＭＳ Ｐゴシック" w:hAnsi="Arial" w:cs="Arial"/>
                      <w:i/>
                      <w:iCs/>
                      <w:kern w:val="0"/>
                      <w:sz w:val="20"/>
                      <w:szCs w:val="20"/>
                    </w:rPr>
                    <w:t>centre</w:t>
                  </w:r>
                  <w:proofErr w:type="spellEnd"/>
                  <w:r w:rsidRPr="001532C4">
                    <w:rPr>
                      <w:rFonts w:ascii="Arial" w:eastAsia="ＭＳ Ｐゴシック" w:hAnsi="Arial" w:cs="Arial"/>
                      <w:i/>
                      <w:iCs/>
                      <w:kern w:val="0"/>
                      <w:sz w:val="20"/>
                      <w:szCs w:val="20"/>
                    </w:rPr>
                    <w:t xml:space="preserve"> stage, eating sweets from a jar.)</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みんな、　はやく　きて。　ほら、　みて。</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-san and friends move to side of stage to watch the head priest.)</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ああ、おいしい。　あめは　おいしいなあ。</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 xml:space="preserve">-san and his friends watched the Head Priest enviously as he sat in his room eating sweets from a big jar.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おとこのこ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おいしそう！　</w:t>
                  </w:r>
                  <w:r w:rsidRPr="001532C4">
                    <w:rPr>
                      <w:rFonts w:ascii="ＭＳ Ｐゴシック" w:eastAsia="ＭＳ Ｐゴシック" w:hAnsi="ＭＳ Ｐゴシック" w:cs="ＭＳ Ｐゴシック"/>
                      <w:kern w:val="0"/>
                      <w:sz w:val="20"/>
                      <w:szCs w:val="20"/>
                    </w:rPr>
                    <w:br/>
                    <w:t>いいなあ！</w:t>
                  </w:r>
                  <w:r w:rsidRPr="001532C4">
                    <w:rPr>
                      <w:rFonts w:ascii="ＭＳ Ｐゴシック" w:eastAsia="ＭＳ Ｐゴシック" w:hAnsi="ＭＳ Ｐゴシック" w:cs="ＭＳ Ｐゴシック"/>
                      <w:kern w:val="0"/>
                      <w:sz w:val="20"/>
                      <w:szCs w:val="20"/>
                    </w:rPr>
                    <w:br/>
                    <w:t>ぼくも　ほしい！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lastRenderedPageBreak/>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しー！</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w:t>
                  </w:r>
                  <w:r w:rsidRPr="001532C4">
                    <w:rPr>
                      <w:rFonts w:ascii="Arial" w:eastAsia="ＭＳ Ｐゴシック" w:hAnsi="Arial" w:cs="Arial"/>
                      <w:i/>
                      <w:iCs/>
                      <w:kern w:val="0"/>
                      <w:sz w:val="20"/>
                      <w:szCs w:val="20"/>
                    </w:rPr>
                    <w:t>Priest looks up when he hears the boys talking.)</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ナレーター 2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The Head Priest heard the boys talking.</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おや！　だれか　そとに　いますね。</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w:t>
                  </w:r>
                  <w:r w:rsidRPr="001532C4">
                    <w:rPr>
                      <w:rFonts w:ascii="Arial" w:eastAsia="ＭＳ Ｐゴシック" w:hAnsi="Arial" w:cs="Arial"/>
                      <w:i/>
                      <w:iCs/>
                      <w:kern w:val="0"/>
                      <w:sz w:val="20"/>
                      <w:szCs w:val="20"/>
                    </w:rPr>
                    <w:t>Tries to hide the jar.)</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だれですか。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 xml:space="preserve">(The sliding door opens to reveal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-san and his friends. All bow.)</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すみません。　いっきゅうです。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おとこのこ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(Pointing at jar)　それは　なんですか。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え？　なに？　これですか。　ええと、ええと、これは、</w:t>
                  </w:r>
                  <w:r w:rsidRPr="001532C4">
                    <w:rPr>
                      <w:rFonts w:ascii="ＭＳ Ｐゴシック" w:eastAsia="ＭＳ Ｐゴシック" w:hAnsi="ＭＳ Ｐゴシック" w:cs="ＭＳ Ｐゴシック"/>
                      <w:kern w:val="0"/>
                      <w:sz w:val="20"/>
                      <w:szCs w:val="20"/>
                    </w:rPr>
                    <w:br/>
                    <w:t>これは　どくです。　うん、　どくです。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おとこのこ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どく？</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ナレーター 1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The Head Priest did not want to share his sweets, so he told the boys that it was poison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はい、　そうです。　どくです。　でも、　おとなは　だいじょうぶです。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じゃ、　ぼくたちは？</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だめです。　こどもには　あぶないです。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あぶない？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そうです。　たべたら　しにますよ。　</w:t>
                  </w:r>
                  <w:r w:rsidRPr="001532C4">
                    <w:rPr>
                      <w:rFonts w:ascii="ＭＳ Ｐゴシック" w:eastAsia="ＭＳ Ｐゴシック" w:hAnsi="ＭＳ Ｐゴシック" w:cs="ＭＳ Ｐゴシック"/>
                      <w:kern w:val="0"/>
                      <w:sz w:val="20"/>
                      <w:szCs w:val="20"/>
                    </w:rPr>
                    <w:br/>
                    <w:t>たべないで　くださいね。</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おとこのこ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へえええ？　</w:t>
                  </w:r>
                  <w:r w:rsidRPr="001532C4">
                    <w:rPr>
                      <w:rFonts w:ascii="ＭＳ Ｐゴシック" w:eastAsia="ＭＳ Ｐゴシック" w:hAnsi="ＭＳ Ｐゴシック" w:cs="ＭＳ Ｐゴシック"/>
                      <w:kern w:val="0"/>
                      <w:sz w:val="20"/>
                      <w:szCs w:val="20"/>
                    </w:rPr>
                    <w:br/>
                    <w:t>こわい！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lastRenderedPageBreak/>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The cunning Head Priest told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and the boys that</w:t>
                  </w:r>
                  <w:r w:rsidRPr="001532C4">
                    <w:rPr>
                      <w:rFonts w:ascii="Arial" w:eastAsia="ＭＳ Ｐゴシック" w:hAnsi="Arial" w:cs="Arial"/>
                      <w:kern w:val="0"/>
                      <w:sz w:val="20"/>
                      <w:szCs w:val="20"/>
                    </w:rPr>
                    <w:br/>
                    <w:t>sweets were poisonous to children. If children ate them, they would surely die.</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It seemed like they had fallen for his trick, so the Head Priest sent the boys off to bed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それじゃ、おやすみ。</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.but, had he underestimated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w:t>
                  </w: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rHeight w:val="450"/>
                <w:tblCellSpacing w:w="0" w:type="dxa"/>
              </w:trPr>
              <w:tc>
                <w:tcPr>
                  <w:tcW w:w="0" w:type="auto"/>
                  <w:gridSpan w:val="3"/>
                  <w:vAlign w:val="center"/>
                  <w:hideMark/>
                </w:tcPr>
                <w:p w:rsidR="001532C4" w:rsidRPr="001532C4" w:rsidRDefault="001532C4" w:rsidP="001532C4">
                  <w:pPr>
                    <w:widowControl/>
                    <w:jc w:val="center"/>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4"/>
                      <w:szCs w:val="24"/>
                    </w:rPr>
                    <w:t>SCENE 2 - The next day</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 xml:space="preserve">(The boys sit in a semi-circle on </w:t>
                  </w:r>
                  <w:proofErr w:type="spellStart"/>
                  <w:r w:rsidRPr="001532C4">
                    <w:rPr>
                      <w:rFonts w:ascii="Arial" w:eastAsia="ＭＳ Ｐゴシック" w:hAnsi="Arial" w:cs="Arial"/>
                      <w:i/>
                      <w:iCs/>
                      <w:kern w:val="0"/>
                      <w:sz w:val="20"/>
                      <w:szCs w:val="20"/>
                    </w:rPr>
                    <w:t>zabuton</w:t>
                  </w:r>
                  <w:proofErr w:type="spellEnd"/>
                  <w:r w:rsidRPr="001532C4">
                    <w:rPr>
                      <w:rFonts w:ascii="Arial" w:eastAsia="ＭＳ Ｐゴシック" w:hAnsi="Arial" w:cs="Arial"/>
                      <w:i/>
                      <w:iCs/>
                      <w:kern w:val="0"/>
                      <w:sz w:val="20"/>
                      <w:szCs w:val="20"/>
                    </w:rPr>
                    <w:t xml:space="preserve">, deep in discussion.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 xml:space="preserve">-san enters carrying the Head Priest’s jar.)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knew that the Head Priest had told them a lie about</w:t>
                  </w:r>
                  <w:r w:rsidRPr="001532C4">
                    <w:rPr>
                      <w:rFonts w:ascii="Arial" w:eastAsia="ＭＳ Ｐゴシック" w:hAnsi="Arial" w:cs="Arial"/>
                      <w:kern w:val="0"/>
                      <w:sz w:val="20"/>
                      <w:szCs w:val="20"/>
                    </w:rPr>
                    <w:br/>
                    <w:t>the sweets. He decided to teach the Head Priest a lesson, so when he was asleep, he crept in and took the jar.</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いっきゅうさん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はい　みなさん、どうぞ。　たべてください。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おとこのこ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ええ？　それ　どく　じゃないの？</w:t>
                  </w:r>
                  <w:r w:rsidRPr="001532C4">
                    <w:rPr>
                      <w:rFonts w:ascii="ＭＳ Ｐゴシック" w:eastAsia="ＭＳ Ｐゴシック" w:hAnsi="ＭＳ Ｐゴシック" w:cs="ＭＳ Ｐゴシック"/>
                      <w:kern w:val="0"/>
                      <w:sz w:val="20"/>
                      <w:szCs w:val="20"/>
                    </w:rPr>
                    <w:br/>
                    <w:t>おしょうさんが　おこりますよ。</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いっきゅさん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だいじょうぶです。　じゃ、　ぼくが　たべて　みます。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-san selects a sweet from the jar and puts it in his mouth.)</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うううん、　あまい　どくですね。　おいしい　どくですよ。</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It did not take the boys long to follow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 xml:space="preserve">-san’s lead.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おとこのこ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ぼくも　たべたいです。</w:t>
                  </w:r>
                  <w:r w:rsidRPr="001532C4">
                    <w:rPr>
                      <w:rFonts w:ascii="ＭＳ Ｐゴシック" w:eastAsia="ＭＳ Ｐゴシック" w:hAnsi="ＭＳ Ｐゴシック" w:cs="ＭＳ Ｐゴシック"/>
                      <w:kern w:val="0"/>
                      <w:sz w:val="20"/>
                      <w:szCs w:val="20"/>
                    </w:rPr>
                    <w:br/>
                    <w:t xml:space="preserve">わあ、　おいしい。 </w:t>
                  </w:r>
                  <w:r w:rsidRPr="001532C4">
                    <w:rPr>
                      <w:rFonts w:ascii="ＭＳ Ｐゴシック" w:eastAsia="ＭＳ Ｐゴシック" w:hAnsi="ＭＳ Ｐゴシック" w:cs="ＭＳ Ｐゴシック"/>
                      <w:kern w:val="0"/>
                      <w:sz w:val="20"/>
                      <w:szCs w:val="20"/>
                    </w:rPr>
                    <w:br/>
                    <w:t>もうひとつ　ください。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And before long the jar was empty.</w:t>
                  </w:r>
                </w:p>
              </w:tc>
            </w:tr>
            <w:tr w:rsidR="001532C4" w:rsidRPr="001532C4">
              <w:trPr>
                <w:trHeight w:val="210"/>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 xml:space="preserve">(Boys look at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-san and at the jar - horrified and worried.)</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lastRenderedPageBreak/>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しんぱい　しないでください。 だいじょうぶです。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The boys were worried, but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told them not to worry because he had a plan.</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rHeight w:val="450"/>
                <w:tblCellSpacing w:w="0" w:type="dxa"/>
              </w:trPr>
              <w:tc>
                <w:tcPr>
                  <w:tcW w:w="0" w:type="auto"/>
                  <w:gridSpan w:val="3"/>
                  <w:vAlign w:val="center"/>
                  <w:hideMark/>
                </w:tcPr>
                <w:p w:rsidR="001532C4" w:rsidRPr="001532C4" w:rsidRDefault="001532C4" w:rsidP="001532C4">
                  <w:pPr>
                    <w:widowControl/>
                    <w:jc w:val="center"/>
                    <w:rPr>
                      <w:rFonts w:ascii="ＭＳ Ｐゴシック" w:eastAsia="ＭＳ Ｐゴシック" w:hAnsi="ＭＳ Ｐゴシック" w:cs="ＭＳ Ｐゴシック"/>
                      <w:kern w:val="0"/>
                      <w:sz w:val="20"/>
                      <w:szCs w:val="20"/>
                    </w:rPr>
                  </w:pPr>
                  <w:r w:rsidRPr="001532C4">
                    <w:rPr>
                      <w:rFonts w:ascii="Verdana" w:eastAsia="ＭＳ Ｐゴシック" w:hAnsi="Verdana" w:cs="ＭＳ Ｐゴシック"/>
                      <w:b/>
                      <w:bCs/>
                      <w:kern w:val="0"/>
                      <w:sz w:val="24"/>
                      <w:szCs w:val="24"/>
                    </w:rPr>
                    <w:t>SCENE 3 - That evening</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i/>
                      <w:iCs/>
                      <w:kern w:val="0"/>
                      <w:sz w:val="20"/>
                      <w:szCs w:val="20"/>
                    </w:rPr>
                    <w:t>(</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 xml:space="preserve">-san is seated in the </w:t>
                  </w:r>
                  <w:proofErr w:type="spellStart"/>
                  <w:r w:rsidRPr="001532C4">
                    <w:rPr>
                      <w:rFonts w:ascii="Arial" w:eastAsia="ＭＳ Ｐゴシック" w:hAnsi="Arial" w:cs="Arial"/>
                      <w:i/>
                      <w:iCs/>
                      <w:kern w:val="0"/>
                      <w:sz w:val="20"/>
                      <w:szCs w:val="20"/>
                    </w:rPr>
                    <w:t>centre</w:t>
                  </w:r>
                  <w:proofErr w:type="spellEnd"/>
                  <w:r w:rsidRPr="001532C4">
                    <w:rPr>
                      <w:rFonts w:ascii="Arial" w:eastAsia="ＭＳ Ｐゴシック" w:hAnsi="Arial" w:cs="Arial"/>
                      <w:i/>
                      <w:iCs/>
                      <w:kern w:val="0"/>
                      <w:sz w:val="20"/>
                      <w:szCs w:val="20"/>
                    </w:rPr>
                    <w:t xml:space="preserve"> of the stage, crying, with the empty jar in front of him. Boys are seated around </w:t>
                  </w:r>
                  <w:proofErr w:type="spellStart"/>
                  <w:r w:rsidRPr="001532C4">
                    <w:rPr>
                      <w:rFonts w:ascii="Arial" w:eastAsia="ＭＳ Ｐゴシック" w:hAnsi="Arial" w:cs="Arial"/>
                      <w:i/>
                      <w:iCs/>
                      <w:kern w:val="0"/>
                      <w:sz w:val="20"/>
                      <w:szCs w:val="20"/>
                    </w:rPr>
                    <w:t>Ikkyuu</w:t>
                  </w:r>
                  <w:proofErr w:type="spellEnd"/>
                  <w:r w:rsidRPr="001532C4">
                    <w:rPr>
                      <w:rFonts w:ascii="Arial" w:eastAsia="ＭＳ Ｐゴシック" w:hAnsi="Arial" w:cs="Arial"/>
                      <w:i/>
                      <w:iCs/>
                      <w:kern w:val="0"/>
                      <w:sz w:val="20"/>
                      <w:szCs w:val="20"/>
                    </w:rPr>
                    <w:t xml:space="preserve">-san, also crying. Head Priest enters.)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-san’s plan was to tell the Head Priest he had done something bad and, in order to pay for his bad deed, he had decided to kill himself by eating the Head Priest’s poison.</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おや？　いっきゅう、　どうしましたか？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いっきゅうさん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ぼくは　わるい　ことを　しました。　しにたいです。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おとこのこ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たすけて　ください。</w:t>
                  </w:r>
                  <w:r w:rsidRPr="001532C4">
                    <w:rPr>
                      <w:rFonts w:ascii="ＭＳ Ｐゴシック" w:eastAsia="ＭＳ Ｐゴシック" w:hAnsi="ＭＳ Ｐゴシック" w:cs="ＭＳ Ｐゴシック"/>
                      <w:kern w:val="0"/>
                      <w:sz w:val="20"/>
                      <w:szCs w:val="20"/>
                    </w:rPr>
                    <w:br/>
                    <w:t xml:space="preserve">いっきゅうさんが　あの　どくを　たべました。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In the confusion, the Head Priest forgot about the lie he had told about the sweets.</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え？　わたしの　あめを？</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あめ？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いえ、　ちがいます。　ええと、どくです。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どく？　ほんとうですか。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rHeight w:val="30"/>
                <w:tblCellSpacing w:w="0" w:type="dxa"/>
              </w:trPr>
              <w:tc>
                <w:tcPr>
                  <w:tcW w:w="0" w:type="auto"/>
                  <w:hideMark/>
                </w:tcPr>
                <w:p w:rsidR="001532C4" w:rsidRPr="001532C4" w:rsidRDefault="001532C4" w:rsidP="001532C4">
                  <w:pPr>
                    <w:widowControl/>
                    <w:spacing w:line="30" w:lineRule="atLeast"/>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ナレーター 2 </w:t>
                  </w:r>
                </w:p>
              </w:tc>
              <w:tc>
                <w:tcPr>
                  <w:tcW w:w="0" w:type="auto"/>
                  <w:hideMark/>
                </w:tcPr>
                <w:p w:rsidR="001532C4" w:rsidRPr="001532C4" w:rsidRDefault="001532C4" w:rsidP="001532C4">
                  <w:pPr>
                    <w:widowControl/>
                    <w:spacing w:line="30" w:lineRule="atLeast"/>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line="30" w:lineRule="atLeast"/>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But, the Head Priest had been caught in his lie. He decided it would be better to </w:t>
                  </w:r>
                  <w:proofErr w:type="spellStart"/>
                  <w:r w:rsidRPr="001532C4">
                    <w:rPr>
                      <w:rFonts w:ascii="Arial" w:eastAsia="ＭＳ Ｐゴシック" w:hAnsi="Arial" w:cs="Arial"/>
                      <w:kern w:val="0"/>
                      <w:sz w:val="20"/>
                      <w:szCs w:val="20"/>
                    </w:rPr>
                    <w:t>apologise</w:t>
                  </w:r>
                  <w:proofErr w:type="spellEnd"/>
                  <w:r w:rsidRPr="001532C4">
                    <w:rPr>
                      <w:rFonts w:ascii="Arial" w:eastAsia="ＭＳ Ｐゴシック" w:hAnsi="Arial" w:cs="Arial"/>
                      <w:kern w:val="0"/>
                      <w:sz w:val="20"/>
                      <w:szCs w:val="20"/>
                    </w:rPr>
                    <w:t>.</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う、　ごめんなさい。　うそです。　わたしは　うそを　つきました。</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1</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 xml:space="preserve">-san decided to </w:t>
                  </w:r>
                  <w:proofErr w:type="spellStart"/>
                  <w:r w:rsidRPr="001532C4">
                    <w:rPr>
                      <w:rFonts w:ascii="Arial" w:eastAsia="ＭＳ Ｐゴシック" w:hAnsi="Arial" w:cs="Arial"/>
                      <w:kern w:val="0"/>
                      <w:sz w:val="20"/>
                      <w:szCs w:val="20"/>
                    </w:rPr>
                    <w:t>apologise</w:t>
                  </w:r>
                  <w:proofErr w:type="spellEnd"/>
                  <w:r w:rsidRPr="001532C4">
                    <w:rPr>
                      <w:rFonts w:ascii="Arial" w:eastAsia="ＭＳ Ｐゴシック" w:hAnsi="Arial" w:cs="Arial"/>
                      <w:kern w:val="0"/>
                      <w:sz w:val="20"/>
                      <w:szCs w:val="20"/>
                    </w:rPr>
                    <w:t xml:space="preserve"> too, for he had also lied.</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ぼくも　うそを　つきました。　ごめんなさい。</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おしょうさん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うそ？　いつですか。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lastRenderedPageBreak/>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いっきゅうさん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いまです。</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いま？　ああ!　そうか。</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ナレーター 2</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Arial" w:eastAsia="ＭＳ Ｐゴシック" w:hAnsi="Arial" w:cs="Arial"/>
                      <w:kern w:val="0"/>
                      <w:sz w:val="20"/>
                      <w:szCs w:val="20"/>
                    </w:rPr>
                    <w:t xml:space="preserve">The Head Priest </w:t>
                  </w:r>
                  <w:proofErr w:type="spellStart"/>
                  <w:r w:rsidRPr="001532C4">
                    <w:rPr>
                      <w:rFonts w:ascii="Arial" w:eastAsia="ＭＳ Ｐゴシック" w:hAnsi="Arial" w:cs="Arial"/>
                      <w:kern w:val="0"/>
                      <w:sz w:val="20"/>
                      <w:szCs w:val="20"/>
                    </w:rPr>
                    <w:t>realised</w:t>
                  </w:r>
                  <w:proofErr w:type="spellEnd"/>
                  <w:r w:rsidRPr="001532C4">
                    <w:rPr>
                      <w:rFonts w:ascii="Arial" w:eastAsia="ＭＳ Ｐゴシック" w:hAnsi="Arial" w:cs="Arial"/>
                      <w:kern w:val="0"/>
                      <w:sz w:val="20"/>
                      <w:szCs w:val="20"/>
                    </w:rPr>
                    <w:t xml:space="preserve"> what </w:t>
                  </w:r>
                  <w:proofErr w:type="spellStart"/>
                  <w:r w:rsidRPr="001532C4">
                    <w:rPr>
                      <w:rFonts w:ascii="Arial" w:eastAsia="ＭＳ Ｐゴシック" w:hAnsi="Arial" w:cs="Arial"/>
                      <w:kern w:val="0"/>
                      <w:sz w:val="20"/>
                      <w:szCs w:val="20"/>
                    </w:rPr>
                    <w:t>Ikkyuu</w:t>
                  </w:r>
                  <w:proofErr w:type="spellEnd"/>
                  <w:r w:rsidRPr="001532C4">
                    <w:rPr>
                      <w:rFonts w:ascii="Arial" w:eastAsia="ＭＳ Ｐゴシック" w:hAnsi="Arial" w:cs="Arial"/>
                      <w:kern w:val="0"/>
                      <w:sz w:val="20"/>
                      <w:szCs w:val="20"/>
                    </w:rPr>
                    <w:t>-san had done … but as he had told the first lie himself, instead of scolding him he just laughed.</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r>
            <w:tr w:rsidR="001532C4" w:rsidRPr="001532C4">
              <w:trPr>
                <w:tblCellSpacing w:w="0" w:type="dxa"/>
              </w:trPr>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おしょうさん</w:t>
                  </w:r>
                </w:p>
              </w:tc>
              <w:tc>
                <w:tcPr>
                  <w:tcW w:w="0" w:type="auto"/>
                  <w:hideMark/>
                </w:tcPr>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　</w:t>
                  </w:r>
                </w:p>
              </w:tc>
              <w:tc>
                <w:tcPr>
                  <w:tcW w:w="0" w:type="auto"/>
                  <w:hideMark/>
                </w:tcPr>
                <w:p w:rsidR="001532C4" w:rsidRPr="001532C4" w:rsidRDefault="001532C4" w:rsidP="001532C4">
                  <w:pPr>
                    <w:widowControl/>
                    <w:spacing w:before="100" w:beforeAutospacing="1" w:after="100" w:afterAutospacing="1"/>
                    <w:jc w:val="left"/>
                    <w:rPr>
                      <w:rFonts w:ascii="ＭＳ Ｐゴシック" w:eastAsia="ＭＳ Ｐゴシック" w:hAnsi="ＭＳ Ｐゴシック" w:cs="ＭＳ Ｐゴシック"/>
                      <w:kern w:val="0"/>
                      <w:sz w:val="20"/>
                      <w:szCs w:val="20"/>
                    </w:rPr>
                  </w:pPr>
                  <w:r w:rsidRPr="001532C4">
                    <w:rPr>
                      <w:rFonts w:ascii="ＭＳ Ｐゴシック" w:eastAsia="ＭＳ Ｐゴシック" w:hAnsi="ＭＳ Ｐゴシック" w:cs="ＭＳ Ｐゴシック"/>
                      <w:kern w:val="0"/>
                      <w:sz w:val="20"/>
                      <w:szCs w:val="20"/>
                    </w:rPr>
                    <w:t xml:space="preserve">うーん、　いっきゅうは　あたまが　いいね。　</w:t>
                  </w:r>
                  <w:r w:rsidRPr="001532C4">
                    <w:rPr>
                      <w:rFonts w:ascii="ＭＳ Ｐゴシック" w:eastAsia="ＭＳ Ｐゴシック" w:hAnsi="ＭＳ Ｐゴシック" w:cs="ＭＳ Ｐゴシック"/>
                      <w:kern w:val="0"/>
                      <w:sz w:val="20"/>
                      <w:szCs w:val="20"/>
                    </w:rPr>
                    <w:br/>
                    <w:t>ワーハッハッハッ…</w:t>
                  </w:r>
                </w:p>
              </w:tc>
            </w:tr>
          </w:tbl>
          <w:p w:rsidR="001532C4" w:rsidRPr="001532C4" w:rsidRDefault="001532C4" w:rsidP="001532C4">
            <w:pPr>
              <w:widowControl/>
              <w:jc w:val="left"/>
              <w:rPr>
                <w:rFonts w:ascii="ＭＳ Ｐゴシック" w:eastAsia="ＭＳ Ｐゴシック" w:hAnsi="ＭＳ Ｐゴシック" w:cs="ＭＳ Ｐゴシック"/>
                <w:kern w:val="0"/>
                <w:sz w:val="20"/>
                <w:szCs w:val="20"/>
              </w:rPr>
            </w:pPr>
          </w:p>
        </w:tc>
      </w:tr>
    </w:tbl>
    <w:p w:rsidR="00430888" w:rsidRDefault="00430888"/>
    <w:sectPr w:rsidR="00430888" w:rsidSect="001532C4">
      <w:pgSz w:w="11906" w:h="16838"/>
      <w:pgMar w:top="56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goth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537"/>
    <w:multiLevelType w:val="multilevel"/>
    <w:tmpl w:val="78D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D71C6"/>
    <w:multiLevelType w:val="multilevel"/>
    <w:tmpl w:val="110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A2D3B"/>
    <w:multiLevelType w:val="multilevel"/>
    <w:tmpl w:val="CA1E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C514E"/>
    <w:multiLevelType w:val="multilevel"/>
    <w:tmpl w:val="DC6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C4"/>
    <w:rsid w:val="001532C4"/>
    <w:rsid w:val="00430888"/>
    <w:rsid w:val="008C30E4"/>
    <w:rsid w:val="00A3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2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532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2C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53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iblio.org/zen/faq.html" TargetMode="External"/><Relationship Id="rId3" Type="http://schemas.microsoft.com/office/2007/relationships/stylesWithEffects" Target="stylesWithEffects.xml"/><Relationship Id="rId7" Type="http://schemas.openxmlformats.org/officeDocument/2006/relationships/hyperlink" Target="http://en.wikipedia.org/wiki/Ikk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pan-guide.com/e/e205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fmori</dc:creator>
  <cp:lastModifiedBy>Hana Thomson</cp:lastModifiedBy>
  <cp:revision>3</cp:revision>
  <dcterms:created xsi:type="dcterms:W3CDTF">2016-03-22T23:46:00Z</dcterms:created>
  <dcterms:modified xsi:type="dcterms:W3CDTF">2016-03-22T23:46:00Z</dcterms:modified>
</cp:coreProperties>
</file>